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378" w:rsidRPr="00725378" w:rsidRDefault="00725378" w:rsidP="00725378">
      <w:pPr>
        <w:jc w:val="center"/>
        <w:rPr>
          <w:b/>
          <w:sz w:val="28"/>
        </w:rPr>
      </w:pPr>
      <w:r w:rsidRPr="00725378">
        <w:rPr>
          <w:b/>
          <w:sz w:val="28"/>
        </w:rPr>
        <w:t>Concurso Público</w:t>
      </w:r>
    </w:p>
    <w:p w:rsidR="003A0258" w:rsidRPr="00725378" w:rsidRDefault="00725378" w:rsidP="00725378">
      <w:pPr>
        <w:jc w:val="center"/>
        <w:rPr>
          <w:b/>
          <w:sz w:val="28"/>
        </w:rPr>
      </w:pPr>
      <w:r w:rsidRPr="00725378">
        <w:rPr>
          <w:b/>
          <w:sz w:val="28"/>
        </w:rPr>
        <w:t>Programas de tratamiento para adolescentes y jóvenes bajo la Ley 20.084 con consumo problemático de alcohol y/u otras drogas en las regiones de Tarapacá y Metropolitana</w:t>
      </w:r>
    </w:p>
    <w:tbl>
      <w:tblPr>
        <w:tblW w:w="8822" w:type="dxa"/>
        <w:tblCellMar>
          <w:left w:w="0" w:type="dxa"/>
          <w:right w:w="0" w:type="dxa"/>
        </w:tblCellMar>
        <w:tblLook w:val="04A0" w:firstRow="1" w:lastRow="0" w:firstColumn="1" w:lastColumn="0" w:noHBand="0" w:noVBand="1"/>
      </w:tblPr>
      <w:tblGrid>
        <w:gridCol w:w="314"/>
        <w:gridCol w:w="4453"/>
        <w:gridCol w:w="4055"/>
      </w:tblGrid>
      <w:tr w:rsidR="00725378" w:rsidRPr="00725378" w:rsidTr="00FB1E17">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jc w:val="center"/>
              <w:rPr>
                <w:rFonts w:ascii="Calibri" w:eastAsia="Times New Roman" w:hAnsi="Calibri" w:cs="Calibri"/>
                <w:lang w:eastAsia="es-CL"/>
              </w:rPr>
            </w:pPr>
            <w:r w:rsidRPr="00725378">
              <w:rPr>
                <w:rFonts w:ascii="Calibri" w:eastAsia="Times New Roman" w:hAnsi="Calibri" w:cs="Calibri"/>
                <w:lang w:eastAsia="es-CL"/>
              </w:rPr>
              <w:t>N°</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jc w:val="center"/>
              <w:rPr>
                <w:rFonts w:ascii="Calibri" w:eastAsia="Times New Roman" w:hAnsi="Calibri" w:cs="Calibri"/>
                <w:lang w:eastAsia="es-CL"/>
              </w:rPr>
            </w:pPr>
            <w:r w:rsidRPr="00725378">
              <w:rPr>
                <w:rFonts w:ascii="Calibri" w:eastAsia="Times New Roman" w:hAnsi="Calibri" w:cs="Calibri"/>
                <w:lang w:eastAsia="es-CL"/>
              </w:rPr>
              <w:t>Pregunta</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lang w:eastAsia="es-CL"/>
              </w:rPr>
            </w:pPr>
            <w:r w:rsidRPr="00725378">
              <w:rPr>
                <w:rFonts w:ascii="Calibri" w:eastAsia="Times New Roman" w:hAnsi="Calibri" w:cs="Calibri"/>
                <w:lang w:eastAsia="es-CL"/>
              </w:rPr>
              <w:t>Respuesta</w:t>
            </w:r>
          </w:p>
        </w:tc>
      </w:tr>
      <w:tr w:rsidR="00725378" w:rsidRPr="00725378" w:rsidTr="00FB1E1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jc w:val="center"/>
              <w:rPr>
                <w:rFonts w:ascii="Calibri" w:eastAsia="Times New Roman" w:hAnsi="Calibri" w:cs="Calibri"/>
                <w:lang w:eastAsia="es-CL"/>
              </w:rPr>
            </w:pPr>
            <w:r w:rsidRPr="00725378">
              <w:rPr>
                <w:rFonts w:ascii="Calibri" w:eastAsia="Times New Roman" w:hAnsi="Calibri" w:cs="Calibri"/>
                <w:lang w:eastAsia="es-CL"/>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color w:val="222222"/>
                <w:lang w:eastAsia="es-CL"/>
              </w:rPr>
            </w:pPr>
            <w:r w:rsidRPr="00725378">
              <w:rPr>
                <w:rFonts w:ascii="Calibri" w:eastAsia="Times New Roman" w:hAnsi="Calibri" w:cs="Calibri"/>
                <w:color w:val="222222"/>
                <w:lang w:eastAsia="es-CL"/>
              </w:rPr>
              <w:t>¿En qué lugar en Santiago se realizan las atenciones de jóvenes infractores, en relación al consumo de drogas?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lang w:eastAsia="es-CL"/>
              </w:rPr>
            </w:pPr>
            <w:r w:rsidRPr="00725378">
              <w:rPr>
                <w:rFonts w:ascii="Calibri" w:eastAsia="Times New Roman" w:hAnsi="Calibri" w:cs="Calibri"/>
                <w:lang w:eastAsia="es-CL"/>
              </w:rPr>
              <w:t>En la Región Metropolitana hay varios centros de tratamiento en convenio con SENDA que realizan tratamiento para adolescentes y jóvenes que se encuentran bajo la ley de responsabilidad penal adolescente, tanto en medio libre como en medio privativo de libertad. La línea de servicio de PAI MP en la Región Metropolitana que se está concursando se implementará en el centro de internación provisoria y de régimen cerrado ubicado en la comuna de Santiago.</w:t>
            </w:r>
          </w:p>
        </w:tc>
      </w:tr>
      <w:tr w:rsidR="00725378" w:rsidRPr="00725378" w:rsidTr="00FB1E1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jc w:val="center"/>
              <w:rPr>
                <w:rFonts w:ascii="Calibri" w:eastAsia="Times New Roman" w:hAnsi="Calibri" w:cs="Calibri"/>
                <w:lang w:eastAsia="es-CL"/>
              </w:rPr>
            </w:pPr>
            <w:r w:rsidRPr="00725378">
              <w:rPr>
                <w:rFonts w:ascii="Calibri" w:eastAsia="Times New Roman" w:hAnsi="Calibri" w:cs="Calibri"/>
                <w:lang w:eastAsia="es-CL"/>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color w:val="222222"/>
                <w:lang w:eastAsia="es-CL"/>
              </w:rPr>
            </w:pPr>
            <w:r w:rsidRPr="00725378">
              <w:rPr>
                <w:rFonts w:ascii="Calibri" w:eastAsia="Times New Roman" w:hAnsi="Calibri" w:cs="Calibri"/>
                <w:color w:val="222222"/>
                <w:lang w:eastAsia="es-CL"/>
              </w:rPr>
              <w:t>Para la redacción del programa, ¿se deben copiar los objetivos dados en las bases?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lang w:eastAsia="es-CL"/>
              </w:rPr>
            </w:pPr>
            <w:r w:rsidRPr="00725378">
              <w:rPr>
                <w:rFonts w:ascii="Calibri" w:eastAsia="Times New Roman" w:hAnsi="Calibri" w:cs="Calibri"/>
                <w:color w:val="000000"/>
                <w:lang w:eastAsia="es-CL"/>
              </w:rPr>
              <w:t xml:space="preserve">Como se detalla en el punto 3.1 del anexo 1 </w:t>
            </w:r>
            <w:r w:rsidRPr="00725378">
              <w:rPr>
                <w:rFonts w:ascii="Calibri" w:eastAsia="Times New Roman" w:hAnsi="Calibri" w:cs="Calibri"/>
                <w:i/>
                <w:iCs/>
                <w:color w:val="000000"/>
                <w:lang w:eastAsia="es-CL"/>
              </w:rPr>
              <w:t xml:space="preserve">Formulario de presentación de propuesta 2026, </w:t>
            </w:r>
            <w:r w:rsidRPr="00725378">
              <w:rPr>
                <w:rFonts w:ascii="Calibri" w:eastAsia="Times New Roman" w:hAnsi="Calibri" w:cs="Calibri"/>
                <w:color w:val="000000"/>
                <w:lang w:eastAsia="es-CL"/>
              </w:rPr>
              <w:t>"Complete el siguiente cuadro solo si su propuesta técnica incorpora otro (s) objetivos específicos, además de los detallados en el punto I.6.2. de las bases del presente concurso. Si su propuesta no sumará objetivos específicos, no complete este cuadro". Por lo tanto, no es necesario copiar los objetivos dados en las bases del concurso.</w:t>
            </w:r>
          </w:p>
        </w:tc>
      </w:tr>
      <w:tr w:rsidR="00725378" w:rsidRPr="00725378" w:rsidTr="00FB1E1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jc w:val="center"/>
              <w:rPr>
                <w:rFonts w:ascii="Calibri" w:eastAsia="Times New Roman" w:hAnsi="Calibri" w:cs="Calibri"/>
                <w:lang w:eastAsia="es-CL"/>
              </w:rPr>
            </w:pPr>
            <w:r w:rsidRPr="00725378">
              <w:rPr>
                <w:rFonts w:ascii="Calibri" w:eastAsia="Times New Roman" w:hAnsi="Calibri" w:cs="Calibri"/>
                <w:lang w:eastAsia="es-CL"/>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color w:val="222222"/>
                <w:lang w:eastAsia="es-CL"/>
              </w:rPr>
            </w:pPr>
            <w:r w:rsidRPr="00725378">
              <w:rPr>
                <w:rFonts w:ascii="Calibri" w:eastAsia="Times New Roman" w:hAnsi="Calibri" w:cs="Calibri"/>
                <w:color w:val="222222"/>
                <w:lang w:eastAsia="es-CL"/>
              </w:rPr>
              <w:t>¿Es posible considerar en algún ítem los gastos de la garantía de fiel cumplimiento?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lang w:eastAsia="es-CL"/>
              </w:rPr>
            </w:pPr>
            <w:r w:rsidRPr="00725378">
              <w:rPr>
                <w:rFonts w:ascii="Calibri" w:eastAsia="Times New Roman" w:hAnsi="Calibri" w:cs="Calibri"/>
                <w:lang w:eastAsia="es-CL"/>
              </w:rPr>
              <w:t>Como se menciona en el punto 1.7.2 de las bases del concurso, no es posible incorporar como gasto del proyecto "(...) gastos derivados de las garantías (...)".</w:t>
            </w:r>
          </w:p>
        </w:tc>
      </w:tr>
      <w:tr w:rsidR="00725378" w:rsidRPr="00725378" w:rsidTr="00FB1E1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jc w:val="center"/>
              <w:rPr>
                <w:rFonts w:ascii="Calibri" w:eastAsia="Times New Roman" w:hAnsi="Calibri" w:cs="Calibri"/>
                <w:lang w:eastAsia="es-CL"/>
              </w:rPr>
            </w:pPr>
            <w:r w:rsidRPr="00725378">
              <w:rPr>
                <w:rFonts w:ascii="Calibri" w:eastAsia="Times New Roman" w:hAnsi="Calibri" w:cs="Calibri"/>
                <w:lang w:eastAsia="es-CL"/>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color w:val="222222"/>
                <w:lang w:eastAsia="es-CL"/>
              </w:rPr>
            </w:pPr>
            <w:r w:rsidRPr="00725378">
              <w:rPr>
                <w:rFonts w:ascii="Calibri" w:eastAsia="Times New Roman" w:hAnsi="Calibri" w:cs="Calibri"/>
                <w:color w:val="222222"/>
                <w:lang w:eastAsia="es-CL"/>
              </w:rPr>
              <w:t>Considerando que las garantías son onerosas y si no es posible considerar la garantía de fiel cumplimiento en los gastos, ¿de dónde sale ese dinero?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lang w:eastAsia="es-CL"/>
              </w:rPr>
            </w:pPr>
            <w:r w:rsidRPr="00725378">
              <w:rPr>
                <w:rFonts w:ascii="Calibri" w:eastAsia="Times New Roman" w:hAnsi="Calibri" w:cs="Calibri"/>
                <w:lang w:eastAsia="es-CL"/>
              </w:rPr>
              <w:t>Cada entidad postulante debe determinar el origen de los recursos que destine a la obtención de la garantía requerida.</w:t>
            </w:r>
          </w:p>
        </w:tc>
      </w:tr>
      <w:tr w:rsidR="00725378" w:rsidRPr="00725378" w:rsidTr="00FB1E1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jc w:val="center"/>
              <w:rPr>
                <w:rFonts w:ascii="Calibri" w:eastAsia="Times New Roman" w:hAnsi="Calibri" w:cs="Calibri"/>
                <w:lang w:eastAsia="es-CL"/>
              </w:rPr>
            </w:pPr>
            <w:r w:rsidRPr="00725378">
              <w:rPr>
                <w:rFonts w:ascii="Calibri" w:eastAsia="Times New Roman" w:hAnsi="Calibri" w:cs="Calibri"/>
                <w:lang w:eastAsia="es-CL"/>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color w:val="222222"/>
                <w:lang w:eastAsia="es-CL"/>
              </w:rPr>
            </w:pPr>
            <w:r w:rsidRPr="00725378">
              <w:rPr>
                <w:rFonts w:ascii="Calibri" w:eastAsia="Times New Roman" w:hAnsi="Calibri" w:cs="Calibri"/>
                <w:color w:val="222222"/>
                <w:lang w:eastAsia="es-CL"/>
              </w:rPr>
              <w:t>Se entiende que el director/a además puede ejercer un cargo de atención a residentes?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lang w:eastAsia="es-CL"/>
              </w:rPr>
            </w:pPr>
            <w:r w:rsidRPr="00725378">
              <w:rPr>
                <w:rFonts w:ascii="Calibri" w:eastAsia="Times New Roman" w:hAnsi="Calibri" w:cs="Calibri"/>
                <w:color w:val="000000"/>
                <w:lang w:eastAsia="es-CL"/>
              </w:rPr>
              <w:t xml:space="preserve">Cada entidad postulante debe definir si el director o directora además dispondrá de horas para atención directa. De ser así, en el anexo 1 </w:t>
            </w:r>
            <w:r w:rsidRPr="00725378">
              <w:rPr>
                <w:rFonts w:ascii="Calibri" w:eastAsia="Times New Roman" w:hAnsi="Calibri" w:cs="Calibri"/>
                <w:i/>
                <w:iCs/>
                <w:color w:val="000000"/>
                <w:lang w:eastAsia="es-CL"/>
              </w:rPr>
              <w:t xml:space="preserve">Formulario de presentación de propuesta 2026 </w:t>
            </w:r>
            <w:r w:rsidRPr="00725378">
              <w:rPr>
                <w:rFonts w:ascii="Calibri" w:eastAsia="Times New Roman" w:hAnsi="Calibri" w:cs="Calibri"/>
                <w:color w:val="000000"/>
                <w:lang w:eastAsia="es-CL"/>
              </w:rPr>
              <w:t>se deben diferenciar las horas destinadas exclusivamente a la coordinación, de las destinadas a atención directa.</w:t>
            </w:r>
          </w:p>
        </w:tc>
      </w:tr>
      <w:tr w:rsidR="00725378" w:rsidRPr="00725378" w:rsidTr="00FB1E1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jc w:val="center"/>
              <w:rPr>
                <w:rFonts w:ascii="Calibri" w:eastAsia="Times New Roman" w:hAnsi="Calibri" w:cs="Calibri"/>
                <w:lang w:eastAsia="es-CL"/>
              </w:rPr>
            </w:pPr>
            <w:r w:rsidRPr="00725378">
              <w:rPr>
                <w:rFonts w:ascii="Calibri" w:eastAsia="Times New Roman" w:hAnsi="Calibri" w:cs="Calibri"/>
                <w:lang w:eastAsia="es-CL"/>
              </w:rPr>
              <w:lastRenderedPageBreak/>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color w:val="222222"/>
                <w:lang w:eastAsia="es-CL"/>
              </w:rPr>
            </w:pPr>
            <w:r w:rsidRPr="00725378">
              <w:rPr>
                <w:rFonts w:ascii="Calibri" w:eastAsia="Times New Roman" w:hAnsi="Calibri" w:cs="Calibri"/>
                <w:color w:val="222222"/>
                <w:lang w:eastAsia="es-CL"/>
              </w:rPr>
              <w:t>¿En la actualidad en Santiago hay un PAI, que atienda a jóvenes infractores? Si es así, ¿dónde está ubicado?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lang w:eastAsia="es-CL"/>
              </w:rPr>
            </w:pPr>
            <w:r w:rsidRPr="00725378">
              <w:rPr>
                <w:rFonts w:ascii="Calibri" w:eastAsia="Times New Roman" w:hAnsi="Calibri" w:cs="Calibri"/>
                <w:lang w:eastAsia="es-CL"/>
              </w:rPr>
              <w:t>Actualmente en la Región Metropolitana existen varios PAI que atienden a adolescentes y jóvenes que se encuentran bajo la ley de responsabilidad penal adolescente, tanto en medio libre como en medio privativo de libertad. La línea de servicio de PAI MP en la Región Metropolitana que se está concursando se implementará en el centro de internación provisoria y de régimen cerrado ubicado en la comuna de Santiago.</w:t>
            </w:r>
          </w:p>
        </w:tc>
      </w:tr>
      <w:tr w:rsidR="00725378" w:rsidRPr="00725378" w:rsidTr="00FB1E1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jc w:val="center"/>
              <w:rPr>
                <w:rFonts w:ascii="Calibri" w:eastAsia="Times New Roman" w:hAnsi="Calibri" w:cs="Calibri"/>
                <w:lang w:eastAsia="es-CL"/>
              </w:rPr>
            </w:pPr>
            <w:r w:rsidRPr="00725378">
              <w:rPr>
                <w:rFonts w:ascii="Calibri" w:eastAsia="Times New Roman" w:hAnsi="Calibri" w:cs="Calibri"/>
                <w:lang w:eastAsia="es-CL"/>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lang w:eastAsia="es-CL"/>
              </w:rPr>
            </w:pPr>
            <w:r w:rsidRPr="00725378">
              <w:rPr>
                <w:rFonts w:ascii="Calibri" w:eastAsia="Times New Roman" w:hAnsi="Calibri" w:cs="Calibri"/>
                <w:lang w:eastAsia="es-CL"/>
              </w:rPr>
              <w:t>Se describe se puede presentar un profesional o no profesional "Distinto a personal de secretariado, aseo, manipulación de alimentos, administrativo y, en general, cualquiera que no realice atención terapéutica directa", según se entiende ¿cualquier persona que no sea administrativo pero que además no haga atención directa? Me puede dar algunos ejemplos por favor.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lang w:eastAsia="es-CL"/>
              </w:rPr>
            </w:pPr>
            <w:r w:rsidRPr="00725378">
              <w:rPr>
                <w:rFonts w:ascii="Calibri" w:eastAsia="Times New Roman" w:hAnsi="Calibri" w:cs="Calibri"/>
                <w:color w:val="000000"/>
                <w:lang w:eastAsia="es-CL"/>
              </w:rPr>
              <w:t xml:space="preserve">No, la categoría "otro profesional o no profesional", excluye a los mencionados y también excluye a cualquiera que </w:t>
            </w:r>
            <w:r w:rsidRPr="00725378">
              <w:rPr>
                <w:rFonts w:ascii="Calibri" w:eastAsia="Times New Roman" w:hAnsi="Calibri" w:cs="Calibri"/>
                <w:b/>
                <w:bCs/>
                <w:color w:val="000000"/>
                <w:lang w:eastAsia="es-CL"/>
              </w:rPr>
              <w:t xml:space="preserve">no </w:t>
            </w:r>
            <w:r w:rsidRPr="00725378">
              <w:rPr>
                <w:rFonts w:ascii="Calibri" w:eastAsia="Times New Roman" w:hAnsi="Calibri" w:cs="Calibri"/>
                <w:color w:val="000000"/>
                <w:lang w:eastAsia="es-CL"/>
              </w:rPr>
              <w:t>realice intervención directa.</w:t>
            </w:r>
            <w:r w:rsidRPr="00725378">
              <w:rPr>
                <w:rFonts w:ascii="Calibri" w:eastAsia="Times New Roman" w:hAnsi="Calibri" w:cs="Calibri"/>
                <w:color w:val="000000"/>
                <w:lang w:eastAsia="es-CL"/>
              </w:rPr>
              <w:br/>
              <w:t>Por ejemplo, en esta categoría se pueden incluir personas que tengan un oficio y realicen talleres.</w:t>
            </w:r>
          </w:p>
        </w:tc>
      </w:tr>
      <w:tr w:rsidR="00725378" w:rsidRPr="00725378" w:rsidTr="00FB1E1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jc w:val="center"/>
              <w:rPr>
                <w:rFonts w:ascii="Calibri" w:eastAsia="Times New Roman" w:hAnsi="Calibri" w:cs="Calibri"/>
                <w:lang w:eastAsia="es-CL"/>
              </w:rPr>
            </w:pPr>
            <w:r w:rsidRPr="00725378">
              <w:rPr>
                <w:rFonts w:ascii="Calibri" w:eastAsia="Times New Roman" w:hAnsi="Calibri" w:cs="Calibri"/>
                <w:lang w:eastAsia="es-CL"/>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lang w:eastAsia="es-CL"/>
              </w:rPr>
            </w:pPr>
            <w:r w:rsidRPr="00725378">
              <w:rPr>
                <w:rFonts w:ascii="Calibri" w:eastAsia="Times New Roman" w:hAnsi="Calibri" w:cs="Calibri"/>
                <w:lang w:eastAsia="es-CL"/>
              </w:rPr>
              <w:t>Se describe se puede presentar un profesional o no profesional "Distinto a personal de secretariado, aseo, manipulación de alimentos, administrativo y, en general, cualquiera que no realice atención terapéutica directa", según esta descripción ¿puede ser un mueblista sin preparación formal?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lang w:eastAsia="es-CL"/>
              </w:rPr>
            </w:pPr>
            <w:r w:rsidRPr="00725378">
              <w:rPr>
                <w:rFonts w:ascii="Calibri" w:eastAsia="Times New Roman" w:hAnsi="Calibri" w:cs="Calibri"/>
                <w:lang w:eastAsia="es-CL"/>
              </w:rPr>
              <w:t>Si, puede ser un mueblista sin preparación formal, siempre que vaya a realizar intervención directa como parte del programa terapéutico.</w:t>
            </w:r>
          </w:p>
        </w:tc>
      </w:tr>
      <w:tr w:rsidR="00725378" w:rsidRPr="00725378" w:rsidTr="00FB1E1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jc w:val="center"/>
              <w:rPr>
                <w:rFonts w:ascii="Calibri" w:eastAsia="Times New Roman" w:hAnsi="Calibri" w:cs="Calibri"/>
                <w:lang w:eastAsia="es-CL"/>
              </w:rPr>
            </w:pPr>
            <w:r w:rsidRPr="00725378">
              <w:rPr>
                <w:rFonts w:ascii="Calibri" w:eastAsia="Times New Roman" w:hAnsi="Calibri" w:cs="Calibri"/>
                <w:lang w:eastAsia="es-CL"/>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color w:val="222222"/>
                <w:lang w:eastAsia="es-CL"/>
              </w:rPr>
            </w:pPr>
            <w:r w:rsidRPr="00725378">
              <w:rPr>
                <w:rFonts w:ascii="Calibri" w:eastAsia="Times New Roman" w:hAnsi="Calibri" w:cs="Calibri"/>
                <w:color w:val="222222"/>
                <w:lang w:eastAsia="es-CL"/>
              </w:rPr>
              <w:t xml:space="preserve">Si quiero proponer a un </w:t>
            </w:r>
            <w:proofErr w:type="spellStart"/>
            <w:r w:rsidRPr="00725378">
              <w:rPr>
                <w:rFonts w:ascii="Calibri" w:eastAsia="Times New Roman" w:hAnsi="Calibri" w:cs="Calibri"/>
                <w:color w:val="222222"/>
                <w:lang w:eastAsia="es-CL"/>
              </w:rPr>
              <w:t>tallerista</w:t>
            </w:r>
            <w:proofErr w:type="spellEnd"/>
            <w:r w:rsidRPr="00725378">
              <w:rPr>
                <w:rFonts w:ascii="Calibri" w:eastAsia="Times New Roman" w:hAnsi="Calibri" w:cs="Calibri"/>
                <w:color w:val="222222"/>
                <w:lang w:eastAsia="es-CL"/>
              </w:rPr>
              <w:t xml:space="preserve"> como "otro profesional o no profesional" pero aún no tengo el nombre, ¿puedo postular el puesto?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lang w:eastAsia="es-CL"/>
              </w:rPr>
            </w:pPr>
            <w:r w:rsidRPr="00725378">
              <w:rPr>
                <w:rFonts w:ascii="Calibri" w:eastAsia="Times New Roman" w:hAnsi="Calibri" w:cs="Calibri"/>
                <w:lang w:eastAsia="es-CL"/>
              </w:rPr>
              <w:t xml:space="preserve">Todas las personas presentadas en las propuestas, deben tener su CV y declaración de participación, si no se adjunta esta información, no será considerada como parte de la evaluación, por lo que no otorgará puntaje. No obstante, la categoría "otro profesional o no profesional" no es parte de lo solicitado para la admisibilidad de las propuestas, por lo que el que una propuesta que no la contemple, no lo deja fuera del concurso. </w:t>
            </w:r>
            <w:r w:rsidRPr="00725378">
              <w:rPr>
                <w:rFonts w:ascii="Calibri" w:eastAsia="Times New Roman" w:hAnsi="Calibri" w:cs="Calibri"/>
                <w:lang w:eastAsia="es-CL"/>
              </w:rPr>
              <w:br/>
              <w:t>Si la entidad que postula quiere postular solo con el puesto, sin la persona, por lo tanto sin detallar CV y declaración de participación, puede hacerlo, aunque ello no le otorgará mayor puntaje.</w:t>
            </w:r>
          </w:p>
        </w:tc>
      </w:tr>
      <w:tr w:rsidR="00725378" w:rsidRPr="00725378" w:rsidTr="00FB1E1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jc w:val="center"/>
              <w:rPr>
                <w:rFonts w:ascii="Calibri" w:eastAsia="Times New Roman" w:hAnsi="Calibri" w:cs="Calibri"/>
                <w:lang w:eastAsia="es-CL"/>
              </w:rPr>
            </w:pPr>
            <w:r w:rsidRPr="00725378">
              <w:rPr>
                <w:rFonts w:ascii="Calibri" w:eastAsia="Times New Roman" w:hAnsi="Calibri" w:cs="Calibri"/>
                <w:lang w:eastAsia="es-CL"/>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color w:val="222222"/>
                <w:lang w:eastAsia="es-CL"/>
              </w:rPr>
            </w:pPr>
            <w:r w:rsidRPr="00725378">
              <w:rPr>
                <w:rFonts w:ascii="Calibri" w:eastAsia="Times New Roman" w:hAnsi="Calibri" w:cs="Calibri"/>
                <w:color w:val="222222"/>
                <w:lang w:eastAsia="es-CL"/>
              </w:rPr>
              <w:t xml:space="preserve">En anexo 1 de propuesta, </w:t>
            </w:r>
            <w:r w:rsidRPr="00725378">
              <w:rPr>
                <w:rFonts w:ascii="Calibri" w:eastAsia="Times New Roman" w:hAnsi="Calibri" w:cs="Calibri"/>
                <w:color w:val="000000"/>
                <w:lang w:eastAsia="es-CL"/>
              </w:rPr>
              <w:t>¿</w:t>
            </w:r>
            <w:r w:rsidRPr="00725378">
              <w:rPr>
                <w:rFonts w:ascii="Calibri" w:eastAsia="Times New Roman" w:hAnsi="Calibri" w:cs="Calibri"/>
                <w:color w:val="222222"/>
                <w:lang w:eastAsia="es-CL"/>
              </w:rPr>
              <w:t>no es necesario desarrollar un programa?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lang w:eastAsia="es-CL"/>
              </w:rPr>
            </w:pPr>
            <w:r w:rsidRPr="00725378">
              <w:rPr>
                <w:rFonts w:ascii="Calibri" w:eastAsia="Times New Roman" w:hAnsi="Calibri" w:cs="Calibri"/>
                <w:lang w:eastAsia="es-CL"/>
              </w:rPr>
              <w:t>No, no es necesario desarrollar un programa, solo completar el formulario claramente y con todo lo solicitado.</w:t>
            </w:r>
          </w:p>
        </w:tc>
      </w:tr>
      <w:tr w:rsidR="00725378" w:rsidRPr="00725378" w:rsidTr="00FB1E1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jc w:val="center"/>
              <w:rPr>
                <w:rFonts w:ascii="Calibri" w:eastAsia="Times New Roman" w:hAnsi="Calibri" w:cs="Calibri"/>
                <w:lang w:eastAsia="es-CL"/>
              </w:rPr>
            </w:pPr>
            <w:r w:rsidRPr="00725378">
              <w:rPr>
                <w:rFonts w:ascii="Calibri" w:eastAsia="Times New Roman" w:hAnsi="Calibri" w:cs="Calibri"/>
                <w:lang w:eastAsia="es-CL"/>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lang w:eastAsia="es-CL"/>
              </w:rPr>
            </w:pPr>
            <w:r w:rsidRPr="00725378">
              <w:rPr>
                <w:rFonts w:ascii="Calibri" w:eastAsia="Times New Roman" w:hAnsi="Calibri" w:cs="Calibri"/>
                <w:lang w:eastAsia="es-CL"/>
              </w:rPr>
              <w:t>¿No se solicita garantía de seriedad de la oferta?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lang w:eastAsia="es-CL"/>
              </w:rPr>
            </w:pPr>
            <w:r w:rsidRPr="00725378">
              <w:rPr>
                <w:rFonts w:ascii="Calibri" w:eastAsia="Times New Roman" w:hAnsi="Calibri" w:cs="Calibri"/>
                <w:lang w:eastAsia="es-CL"/>
              </w:rPr>
              <w:t xml:space="preserve">No, en estos concursos no se solicita garantía de seriedad de la oferta, solo </w:t>
            </w:r>
            <w:r w:rsidRPr="00725378">
              <w:rPr>
                <w:rFonts w:ascii="Calibri" w:eastAsia="Times New Roman" w:hAnsi="Calibri" w:cs="Calibri"/>
                <w:lang w:eastAsia="es-CL"/>
              </w:rPr>
              <w:lastRenderedPageBreak/>
              <w:t>garantía de fiel y oportuno cumplimiento del convenio.</w:t>
            </w:r>
          </w:p>
        </w:tc>
      </w:tr>
      <w:tr w:rsidR="00725378" w:rsidRPr="00725378" w:rsidTr="00FB1E1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jc w:val="center"/>
              <w:rPr>
                <w:rFonts w:ascii="Calibri" w:eastAsia="Times New Roman" w:hAnsi="Calibri" w:cs="Calibri"/>
                <w:lang w:eastAsia="es-CL"/>
              </w:rPr>
            </w:pPr>
            <w:r w:rsidRPr="00725378">
              <w:rPr>
                <w:rFonts w:ascii="Calibri" w:eastAsia="Times New Roman" w:hAnsi="Calibri" w:cs="Calibri"/>
                <w:lang w:eastAsia="es-CL"/>
              </w:rPr>
              <w:lastRenderedPageBreak/>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lang w:eastAsia="es-CL"/>
              </w:rPr>
            </w:pPr>
            <w:r w:rsidRPr="00725378">
              <w:rPr>
                <w:rFonts w:ascii="Calibri" w:eastAsia="Times New Roman" w:hAnsi="Calibri" w:cs="Calibri"/>
                <w:lang w:eastAsia="es-CL"/>
              </w:rPr>
              <w:t>El director técnic</w:t>
            </w:r>
            <w:r w:rsidR="00FB1E17">
              <w:rPr>
                <w:rFonts w:ascii="Calibri" w:eastAsia="Times New Roman" w:hAnsi="Calibri" w:cs="Calibri"/>
                <w:lang w:eastAsia="es-CL"/>
              </w:rPr>
              <w:t>o, ¿debe tener alguna profesión</w:t>
            </w:r>
            <w:r w:rsidRPr="00725378">
              <w:rPr>
                <w:rFonts w:ascii="Calibri" w:eastAsia="Times New Roman" w:hAnsi="Calibri" w:cs="Calibri"/>
                <w:lang w:eastAsia="es-CL"/>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lang w:eastAsia="es-CL"/>
              </w:rPr>
            </w:pPr>
            <w:r w:rsidRPr="00725378">
              <w:rPr>
                <w:rFonts w:ascii="Calibri" w:eastAsia="Times New Roman" w:hAnsi="Calibri" w:cs="Calibri"/>
                <w:lang w:eastAsia="es-CL"/>
              </w:rPr>
              <w:t>Si, debe ser un profesional con desempeño y experiencia en el área de la salud o un técnico en rehabilitación de personas con dependencia a drogas.</w:t>
            </w:r>
          </w:p>
        </w:tc>
      </w:tr>
      <w:tr w:rsidR="00725378" w:rsidRPr="00725378" w:rsidTr="00FB1E1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jc w:val="center"/>
              <w:rPr>
                <w:rFonts w:ascii="Calibri" w:eastAsia="Times New Roman" w:hAnsi="Calibri" w:cs="Calibri"/>
                <w:lang w:eastAsia="es-CL"/>
              </w:rPr>
            </w:pPr>
            <w:r w:rsidRPr="00725378">
              <w:rPr>
                <w:rFonts w:ascii="Calibri" w:eastAsia="Times New Roman" w:hAnsi="Calibri" w:cs="Calibri"/>
                <w:lang w:eastAsia="es-CL"/>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color w:val="222222"/>
                <w:lang w:eastAsia="es-CL"/>
              </w:rPr>
            </w:pPr>
            <w:r w:rsidRPr="00725378">
              <w:rPr>
                <w:rFonts w:ascii="Calibri" w:eastAsia="Times New Roman" w:hAnsi="Calibri" w:cs="Calibri"/>
                <w:color w:val="222222"/>
                <w:lang w:eastAsia="es-CL"/>
              </w:rPr>
              <w:t xml:space="preserve">Duración efectiva del proyecto y cálculo de remuneraciones. </w:t>
            </w:r>
            <w:r w:rsidRPr="00725378">
              <w:rPr>
                <w:rFonts w:ascii="Calibri" w:eastAsia="Times New Roman" w:hAnsi="Calibri" w:cs="Calibri"/>
                <w:color w:val="222222"/>
                <w:lang w:eastAsia="es-CL"/>
              </w:rPr>
              <w:br/>
              <w:t>Según las bases, el programa inicia su ejecución durante el año 2025; sin embargo, considerando que la puesta en funcionamiento efectiva se proyecta para el mes de febrero, solicitamos confirmar si la duración del proyecto corresponde a 11 meses o a 12 meses, específicamente para efectos del cálculo presupuestario de remuneraciones y distribución de sueldos del equipo.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lang w:eastAsia="es-CL"/>
              </w:rPr>
            </w:pPr>
            <w:r w:rsidRPr="00725378">
              <w:rPr>
                <w:rFonts w:ascii="Calibri" w:eastAsia="Times New Roman" w:hAnsi="Calibri" w:cs="Calibri"/>
                <w:lang w:eastAsia="es-CL"/>
              </w:rPr>
              <w:t>Como se menciona en el punto 1.3 de las bases del concurso "La duración del contrato derivado de este concurso tendrá vigencia desde que se encuentre totalmente tramitado el acto administrativo que lo aprueba hasta el cumplimiento efectivo de todas y cada una de las obligaciones que emanan del mismo.</w:t>
            </w:r>
            <w:r w:rsidRPr="00725378">
              <w:rPr>
                <w:rFonts w:ascii="Calibri" w:eastAsia="Times New Roman" w:hAnsi="Calibri" w:cs="Calibri"/>
                <w:lang w:eastAsia="es-CL"/>
              </w:rPr>
              <w:br/>
              <w:t xml:space="preserve">Lo anterior implica el desarrollo del programa desde su total tramitación hasta el 31 de diciembre de 2026". </w:t>
            </w:r>
            <w:r w:rsidRPr="00725378">
              <w:rPr>
                <w:rFonts w:ascii="Calibri" w:eastAsia="Times New Roman" w:hAnsi="Calibri" w:cs="Calibri"/>
                <w:lang w:eastAsia="es-CL"/>
              </w:rPr>
              <w:br/>
              <w:t>Además, en el punto 1.4 de las bases se agrega "(...) se entregarán recursos a las instituciones para el ingreso y atención de personas usuarias que, para estas instituciones, comprenderá desde el mes de enero del año 2026 hasta el 31 de diciembre de 2026".</w:t>
            </w:r>
          </w:p>
        </w:tc>
      </w:tr>
      <w:tr w:rsidR="00725378" w:rsidRPr="00725378" w:rsidTr="00FB1E1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jc w:val="center"/>
              <w:rPr>
                <w:rFonts w:ascii="Calibri" w:eastAsia="Times New Roman" w:hAnsi="Calibri" w:cs="Calibri"/>
                <w:lang w:eastAsia="es-CL"/>
              </w:rPr>
            </w:pPr>
            <w:r w:rsidRPr="00725378">
              <w:rPr>
                <w:rFonts w:ascii="Calibri" w:eastAsia="Times New Roman" w:hAnsi="Calibri" w:cs="Calibri"/>
                <w:lang w:eastAsia="es-CL"/>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color w:val="222222"/>
                <w:lang w:eastAsia="es-CL"/>
              </w:rPr>
            </w:pPr>
            <w:r w:rsidRPr="00725378">
              <w:rPr>
                <w:rFonts w:ascii="Calibri" w:eastAsia="Times New Roman" w:hAnsi="Calibri" w:cs="Calibri"/>
                <w:color w:val="222222"/>
                <w:lang w:eastAsia="es-CL"/>
              </w:rPr>
              <w:t>Clasificación del personal administrativo dentro de la estructura del proyecto</w:t>
            </w:r>
            <w:r w:rsidRPr="00725378">
              <w:rPr>
                <w:rFonts w:ascii="Calibri" w:eastAsia="Times New Roman" w:hAnsi="Calibri" w:cs="Calibri"/>
                <w:color w:val="222222"/>
                <w:lang w:eastAsia="es-CL"/>
              </w:rPr>
              <w:br/>
              <w:t>Las bases distinguen entre equipo profesional y técnico, personal de turnos y equipo de apoyo y soporte. Actualmente, nuestra institución cuenta con dos asistentes administrativos que desempeñan funciones transversales vinculadas al funcionamiento general del centro y al apoyo administrativo del programa.</w:t>
            </w:r>
            <w:r w:rsidRPr="00725378">
              <w:rPr>
                <w:rFonts w:ascii="Calibri" w:eastAsia="Times New Roman" w:hAnsi="Calibri" w:cs="Calibri"/>
                <w:color w:val="222222"/>
                <w:lang w:eastAsia="es-CL"/>
              </w:rPr>
              <w:br/>
              <w:t>Agradeceríamos nos puedan confirmar en cuál de las categorías antes señaladas corresponde incorporar a este personal administrativo dentro de la propuesta técnica y presupuestaria, a fin de clasificar correctamente sus funciones y horas, en concordancia con lo establecido en las bases.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lang w:eastAsia="es-CL"/>
              </w:rPr>
            </w:pPr>
            <w:r w:rsidRPr="00725378">
              <w:rPr>
                <w:rFonts w:ascii="Calibri" w:eastAsia="Times New Roman" w:hAnsi="Calibri" w:cs="Calibri"/>
                <w:color w:val="000000"/>
                <w:lang w:eastAsia="es-CL"/>
              </w:rPr>
              <w:t xml:space="preserve">Como se menciona en el punto 4 del anexo 1 </w:t>
            </w:r>
            <w:r w:rsidRPr="00725378">
              <w:rPr>
                <w:rFonts w:ascii="Calibri" w:eastAsia="Times New Roman" w:hAnsi="Calibri" w:cs="Calibri"/>
                <w:i/>
                <w:iCs/>
                <w:color w:val="000000"/>
                <w:lang w:eastAsia="es-CL"/>
              </w:rPr>
              <w:t>Formulario de presentación de propuesta 2026</w:t>
            </w:r>
            <w:r w:rsidRPr="00725378">
              <w:rPr>
                <w:rFonts w:ascii="Calibri" w:eastAsia="Times New Roman" w:hAnsi="Calibri" w:cs="Calibri"/>
                <w:color w:val="000000"/>
                <w:lang w:eastAsia="es-CL"/>
              </w:rPr>
              <w:t>, "En el punto 4.4 se debe incorporar a todas aquellas personas que NO realizan atención directa y cumplen funciones de apoyo y soporte (manipulador de alimentos, secretario, entre otros)".</w:t>
            </w:r>
          </w:p>
        </w:tc>
      </w:tr>
      <w:tr w:rsidR="00725378" w:rsidRPr="00725378" w:rsidTr="00FB1E1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jc w:val="center"/>
              <w:rPr>
                <w:rFonts w:ascii="Calibri" w:eastAsia="Times New Roman" w:hAnsi="Calibri" w:cs="Calibri"/>
                <w:lang w:eastAsia="es-CL"/>
              </w:rPr>
            </w:pPr>
            <w:r w:rsidRPr="00725378">
              <w:rPr>
                <w:rFonts w:ascii="Calibri" w:eastAsia="Times New Roman" w:hAnsi="Calibri" w:cs="Calibri"/>
                <w:lang w:eastAsia="es-CL"/>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lang w:eastAsia="es-CL"/>
              </w:rPr>
            </w:pPr>
            <w:r w:rsidRPr="00725378">
              <w:rPr>
                <w:rFonts w:ascii="Calibri" w:eastAsia="Times New Roman" w:hAnsi="Calibri" w:cs="Calibri"/>
                <w:lang w:eastAsia="es-CL"/>
              </w:rPr>
              <w:t>Consulta acerca de formulario N°5 a firmar por representante legal... dice .......... "viene en declarar bajo juramento que la persona jurídica a la que representa:</w:t>
            </w:r>
            <w:r w:rsidRPr="00725378">
              <w:rPr>
                <w:rFonts w:ascii="Calibri" w:eastAsia="Times New Roman" w:hAnsi="Calibri" w:cs="Calibri"/>
                <w:lang w:eastAsia="es-CL"/>
              </w:rPr>
              <w:br/>
            </w:r>
            <w:proofErr w:type="spellStart"/>
            <w:r w:rsidRPr="00725378">
              <w:rPr>
                <w:rFonts w:ascii="Calibri" w:eastAsia="Times New Roman" w:hAnsi="Calibri" w:cs="Calibri"/>
                <w:lang w:eastAsia="es-CL"/>
              </w:rPr>
              <w:t>Vll</w:t>
            </w:r>
            <w:proofErr w:type="spellEnd"/>
            <w:r w:rsidRPr="00725378">
              <w:rPr>
                <w:rFonts w:ascii="Calibri" w:eastAsia="Times New Roman" w:hAnsi="Calibri" w:cs="Calibri"/>
                <w:lang w:eastAsia="es-CL"/>
              </w:rPr>
              <w:t xml:space="preserve"> Tener, entre sus representantes legales o directores, a personas condenadas en causa criminal, por infracción a la ley N° 20.000 y a ley N° 19.913.</w:t>
            </w:r>
            <w:r w:rsidRPr="00725378">
              <w:rPr>
                <w:rFonts w:ascii="Calibri" w:eastAsia="Times New Roman" w:hAnsi="Calibri" w:cs="Calibri"/>
                <w:lang w:eastAsia="es-CL"/>
              </w:rPr>
              <w:br/>
            </w:r>
            <w:r w:rsidRPr="00725378">
              <w:rPr>
                <w:rFonts w:ascii="Calibri" w:eastAsia="Times New Roman" w:hAnsi="Calibri" w:cs="Calibri"/>
                <w:lang w:eastAsia="es-CL"/>
              </w:rPr>
              <w:lastRenderedPageBreak/>
              <w:br/>
            </w:r>
            <w:proofErr w:type="spellStart"/>
            <w:r w:rsidRPr="00725378">
              <w:rPr>
                <w:rFonts w:ascii="Calibri" w:eastAsia="Times New Roman" w:hAnsi="Calibri" w:cs="Calibri"/>
                <w:lang w:eastAsia="es-CL"/>
              </w:rPr>
              <w:t>Vlll</w:t>
            </w:r>
            <w:proofErr w:type="spellEnd"/>
            <w:r w:rsidRPr="00725378">
              <w:rPr>
                <w:rFonts w:ascii="Calibri" w:eastAsia="Times New Roman" w:hAnsi="Calibri" w:cs="Calibri"/>
                <w:lang w:eastAsia="es-CL"/>
              </w:rPr>
              <w:t xml:space="preserve"> Encontrarse cualquier miembro del personal o representante legal afecto a la inhabilidad para trabajar con menores de edad de conformidad a lo establecido en la Ley 20.594, que crea inhabilidades para condenados por delitos sexuales contra menores y establece registro de dichas inhabilidades.</w:t>
            </w:r>
            <w:r w:rsidRPr="00725378">
              <w:rPr>
                <w:rFonts w:ascii="Calibri" w:eastAsia="Times New Roman" w:hAnsi="Calibri" w:cs="Calibri"/>
                <w:lang w:eastAsia="es-CL"/>
              </w:rPr>
              <w:br/>
            </w:r>
            <w:r w:rsidRPr="00725378">
              <w:rPr>
                <w:rFonts w:ascii="Calibri" w:eastAsia="Times New Roman" w:hAnsi="Calibri" w:cs="Calibri"/>
                <w:lang w:eastAsia="es-CL"/>
              </w:rPr>
              <w:br/>
              <w:t xml:space="preserve">La consulta es, si está bien redactada ? o se subentiende que no es </w:t>
            </w:r>
            <w:r w:rsidR="00FB1E17" w:rsidRPr="00725378">
              <w:rPr>
                <w:rFonts w:ascii="Calibri" w:eastAsia="Times New Roman" w:hAnsi="Calibri" w:cs="Calibri"/>
                <w:lang w:eastAsia="es-CL"/>
              </w:rPr>
              <w:t>así</w:t>
            </w:r>
            <w:bookmarkStart w:id="0" w:name="_GoBack"/>
            <w:bookmarkEnd w:id="0"/>
            <w:r w:rsidRPr="00725378">
              <w:rPr>
                <w:rFonts w:ascii="Calibri" w:eastAsia="Times New Roman" w:hAnsi="Calibri" w:cs="Calibri"/>
                <w:lang w:eastAsia="es-CL"/>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lang w:eastAsia="es-CL"/>
              </w:rPr>
            </w:pPr>
            <w:r w:rsidRPr="00725378">
              <w:rPr>
                <w:rFonts w:ascii="Calibri" w:eastAsia="Times New Roman" w:hAnsi="Calibri" w:cs="Calibri"/>
                <w:lang w:eastAsia="es-CL"/>
              </w:rPr>
              <w:lastRenderedPageBreak/>
              <w:t>Efectivamente se refiere a que NO tiene entre sus representantes legales o directores a personas con las señaladas condenas o inhabilidades respecto del N</w:t>
            </w:r>
            <w:proofErr w:type="gramStart"/>
            <w:r w:rsidRPr="00725378">
              <w:rPr>
                <w:rFonts w:ascii="Calibri" w:eastAsia="Times New Roman" w:hAnsi="Calibri" w:cs="Calibri"/>
                <w:lang w:eastAsia="es-CL"/>
              </w:rPr>
              <w:t>° :</w:t>
            </w:r>
            <w:proofErr w:type="gramEnd"/>
            <w:r w:rsidRPr="00725378">
              <w:rPr>
                <w:rFonts w:ascii="Calibri" w:eastAsia="Times New Roman" w:hAnsi="Calibri" w:cs="Calibri"/>
                <w:lang w:eastAsia="es-CL"/>
              </w:rPr>
              <w:t xml:space="preserve"> "vii. Tener, entre sus representantes legales o directores, a personas condenadas en causa criminal, por infracción a la ley N° 20.000 y a ley N° 19.913". Lo mismo en el </w:t>
            </w:r>
            <w:r w:rsidRPr="00725378">
              <w:rPr>
                <w:rFonts w:ascii="Calibri" w:eastAsia="Times New Roman" w:hAnsi="Calibri" w:cs="Calibri"/>
                <w:lang w:eastAsia="es-CL"/>
              </w:rPr>
              <w:lastRenderedPageBreak/>
              <w:t>caso de "viii. Encontrarse cualquier miembro del personal o representante legal afecto a la inhabilidad para trabajar con menores de edad de conformidad a lo establecido en la Ley 20.594, que crea inhabilidades para condenados por delitos sexuales contra menores y establece registro de dichas inhabilidades". La declaración apunta a que cualquier miembro del personal o representante legal NO se encuentran inhabilitados de acuerdo a dichas normas. Esto en concordancia con el N°1.1 de las bases.</w:t>
            </w:r>
          </w:p>
        </w:tc>
      </w:tr>
      <w:tr w:rsidR="00725378" w:rsidRPr="00725378" w:rsidTr="00FB1E1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jc w:val="center"/>
              <w:rPr>
                <w:rFonts w:ascii="Calibri" w:eastAsia="Times New Roman" w:hAnsi="Calibri" w:cs="Calibri"/>
                <w:lang w:eastAsia="es-CL"/>
              </w:rPr>
            </w:pPr>
            <w:r w:rsidRPr="00725378">
              <w:rPr>
                <w:rFonts w:ascii="Calibri" w:eastAsia="Times New Roman" w:hAnsi="Calibri" w:cs="Calibri"/>
                <w:lang w:eastAsia="es-CL"/>
              </w:rPr>
              <w:lastRenderedPageBreak/>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color w:val="222222"/>
                <w:lang w:eastAsia="es-CL"/>
              </w:rPr>
            </w:pPr>
            <w:r w:rsidRPr="00725378">
              <w:rPr>
                <w:rFonts w:ascii="Calibri" w:eastAsia="Times New Roman" w:hAnsi="Calibri" w:cs="Calibri"/>
                <w:color w:val="222222"/>
                <w:lang w:eastAsia="es-CL"/>
              </w:rPr>
              <w:t>En la solicitud de técnico en rehabilitación, ¿es posible que por ejemplo un técnic</w:t>
            </w:r>
            <w:r>
              <w:rPr>
                <w:rFonts w:ascii="Calibri" w:eastAsia="Times New Roman" w:hAnsi="Calibri" w:cs="Calibri"/>
                <w:color w:val="222222"/>
                <w:lang w:eastAsia="es-CL"/>
              </w:rPr>
              <w:t xml:space="preserve">o social u otro técnico de las </w:t>
            </w:r>
            <w:proofErr w:type="spellStart"/>
            <w:r w:rsidRPr="00725378">
              <w:rPr>
                <w:rFonts w:ascii="Calibri" w:eastAsia="Times New Roman" w:hAnsi="Calibri" w:cs="Calibri"/>
                <w:color w:val="222222"/>
                <w:lang w:eastAsia="es-CL"/>
              </w:rPr>
              <w:t>cs</w:t>
            </w:r>
            <w:proofErr w:type="spellEnd"/>
            <w:r>
              <w:rPr>
                <w:rFonts w:ascii="Calibri" w:eastAsia="Times New Roman" w:hAnsi="Calibri" w:cs="Calibri"/>
                <w:color w:val="222222"/>
                <w:lang w:eastAsia="es-CL"/>
              </w:rPr>
              <w:t>.</w:t>
            </w:r>
            <w:r w:rsidRPr="00725378">
              <w:rPr>
                <w:rFonts w:ascii="Calibri" w:eastAsia="Times New Roman" w:hAnsi="Calibri" w:cs="Calibri"/>
                <w:color w:val="222222"/>
                <w:lang w:eastAsia="es-CL"/>
              </w:rPr>
              <w:t xml:space="preserve"> sociales asuma ese cargo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25378" w:rsidRPr="00725378" w:rsidRDefault="00725378" w:rsidP="00725378">
            <w:pPr>
              <w:spacing w:after="0" w:line="240" w:lineRule="auto"/>
              <w:rPr>
                <w:rFonts w:ascii="Calibri" w:eastAsia="Times New Roman" w:hAnsi="Calibri" w:cs="Calibri"/>
                <w:lang w:eastAsia="es-CL"/>
              </w:rPr>
            </w:pPr>
            <w:proofErr w:type="spellStart"/>
            <w:r w:rsidRPr="00725378">
              <w:rPr>
                <w:rFonts w:ascii="Calibri" w:eastAsia="Times New Roman" w:hAnsi="Calibri" w:cs="Calibri"/>
                <w:lang w:eastAsia="es-CL"/>
              </w:rPr>
              <w:t>Si</w:t>
            </w:r>
            <w:proofErr w:type="spellEnd"/>
            <w:r w:rsidRPr="00725378">
              <w:rPr>
                <w:rFonts w:ascii="Calibri" w:eastAsia="Times New Roman" w:hAnsi="Calibri" w:cs="Calibri"/>
                <w:lang w:eastAsia="es-CL"/>
              </w:rPr>
              <w:t xml:space="preserve">, es posible. De acuerdo a lo señalado en las bases del concurso (por ej. en el punto 2.3 letra a), se requiere un título de técnico de nivel superior, pudiendo ser Técnico en Rehabilitación y/o Técnico Paramédico y/o Técnico </w:t>
            </w:r>
            <w:proofErr w:type="spellStart"/>
            <w:r w:rsidRPr="00725378">
              <w:rPr>
                <w:rFonts w:ascii="Calibri" w:eastAsia="Times New Roman" w:hAnsi="Calibri" w:cs="Calibri"/>
                <w:lang w:eastAsia="es-CL"/>
              </w:rPr>
              <w:t>Psicoeducador</w:t>
            </w:r>
            <w:proofErr w:type="spellEnd"/>
            <w:r w:rsidRPr="00725378">
              <w:rPr>
                <w:rFonts w:ascii="Calibri" w:eastAsia="Times New Roman" w:hAnsi="Calibri" w:cs="Calibri"/>
                <w:lang w:eastAsia="es-CL"/>
              </w:rPr>
              <w:t xml:space="preserve"> y/o Técnico con formación en intervención psicosocial y/o salud mental y/o carrera técnica de nivel superior afín a las ciencias sociales, psicosociales y/o salud.</w:t>
            </w:r>
          </w:p>
        </w:tc>
      </w:tr>
    </w:tbl>
    <w:p w:rsidR="00725378" w:rsidRDefault="00725378"/>
    <w:sectPr w:rsidR="007253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378"/>
    <w:rsid w:val="001C7363"/>
    <w:rsid w:val="0033510F"/>
    <w:rsid w:val="003A0258"/>
    <w:rsid w:val="00432BCA"/>
    <w:rsid w:val="00725378"/>
    <w:rsid w:val="0093286E"/>
    <w:rsid w:val="00BB26DE"/>
    <w:rsid w:val="00FB1E1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36A0"/>
  <w15:chartTrackingRefBased/>
  <w15:docId w15:val="{244E4911-4D92-42D8-82ED-A146D122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03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1424</Words>
  <Characters>7834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Quinteros Lopez</dc:creator>
  <cp:keywords/>
  <dc:description/>
  <cp:lastModifiedBy>Claudia Quinteros Lopez</cp:lastModifiedBy>
  <cp:revision>2</cp:revision>
  <dcterms:created xsi:type="dcterms:W3CDTF">2025-12-30T16:40:00Z</dcterms:created>
  <dcterms:modified xsi:type="dcterms:W3CDTF">2025-12-30T16:46:00Z</dcterms:modified>
</cp:coreProperties>
</file>